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6293" w14:textId="1A929CF2" w:rsidR="00F60686" w:rsidRPr="00CF1D48" w:rsidRDefault="00F60686" w:rsidP="00F60686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F1D48">
        <w:rPr>
          <w:b/>
          <w:sz w:val="48"/>
          <w:szCs w:val="48"/>
          <w:u w:val="single"/>
        </w:rPr>
        <w:t>RISK MANAGEMENT POLICY</w:t>
      </w:r>
    </w:p>
    <w:p w14:paraId="03A914C5" w14:textId="77777777" w:rsidR="00F60686" w:rsidRDefault="00F60686" w:rsidP="00F60686">
      <w:pPr>
        <w:jc w:val="center"/>
        <w:rPr>
          <w:b/>
          <w:u w:val="single"/>
        </w:rPr>
      </w:pPr>
    </w:p>
    <w:p w14:paraId="5D289B31" w14:textId="314D75B3" w:rsidR="00F60686" w:rsidRPr="00F60686" w:rsidRDefault="00F60686" w:rsidP="00F60686">
      <w:pPr>
        <w:rPr>
          <w:b/>
          <w:sz w:val="36"/>
          <w:szCs w:val="36"/>
          <w:u w:val="single"/>
        </w:rPr>
      </w:pPr>
      <w:r w:rsidRPr="00F60686">
        <w:rPr>
          <w:b/>
          <w:u w:val="single"/>
        </w:rPr>
        <w:t>CONTEXT STATEMENT</w:t>
      </w:r>
    </w:p>
    <w:p w14:paraId="39B22FF8" w14:textId="7DC24AD0" w:rsidR="00F60686" w:rsidRDefault="00F60686" w:rsidP="00F60686">
      <w:r>
        <w:t xml:space="preserve">Risks are inherent in all aspects of Australian Rules Football and </w:t>
      </w:r>
      <w:r w:rsidRPr="00BF75DA">
        <w:t xml:space="preserve">the </w:t>
      </w:r>
      <w:r w:rsidR="00BF75DA">
        <w:t>Caversham</w:t>
      </w:r>
      <w:r w:rsidRPr="00BF75DA">
        <w:t xml:space="preserve"> Junior Football Club</w:t>
      </w:r>
      <w:r>
        <w:t xml:space="preserve"> acknowledges the role of risk management as critical to the safe and controlled provision of the sport to players, officials and spectators.</w:t>
      </w:r>
    </w:p>
    <w:p w14:paraId="51E0B215" w14:textId="78911E57" w:rsidR="00F60686" w:rsidRDefault="00F60686" w:rsidP="00F60686">
      <w:r>
        <w:t>The</w:t>
      </w:r>
      <w:r w:rsidR="00BF75DA">
        <w:t xml:space="preserve"> Caversham</w:t>
      </w:r>
      <w:r w:rsidRPr="00BF75DA">
        <w:t xml:space="preserve"> Junior Football Club</w:t>
      </w:r>
      <w:r>
        <w:t xml:space="preserve"> is committed to managing risk in accordance with the process described in Australian/New Zealand Standard 4360:1999 Risk Management.</w:t>
      </w:r>
    </w:p>
    <w:p w14:paraId="0225C6A4" w14:textId="6B36C719" w:rsidR="00F60686" w:rsidRDefault="00F60686" w:rsidP="00F60686">
      <w:r>
        <w:t xml:space="preserve">This Standard requires that the </w:t>
      </w:r>
      <w:r w:rsidR="00BF75DA">
        <w:t>Caversham</w:t>
      </w:r>
      <w:r w:rsidRPr="00BF75DA">
        <w:t xml:space="preserve"> Junior Football Club’s</w:t>
      </w:r>
      <w:r>
        <w:t xml:space="preserve"> risk management strategy is a systematic hierarchical driven process to identify, analyse, assess, communicate and treat risks that can adversely impact on the performance and standing of the organization.</w:t>
      </w:r>
    </w:p>
    <w:p w14:paraId="7E4228FD" w14:textId="03E29720" w:rsidR="00F60686" w:rsidRDefault="00F60686" w:rsidP="00F60686">
      <w:r>
        <w:t>The range of risks that the Football Club needs to be prepared to deal with will include:</w:t>
      </w:r>
    </w:p>
    <w:p w14:paraId="4B2B6095" w14:textId="3F47B735" w:rsidR="00F60686" w:rsidRDefault="00F60686" w:rsidP="00F60686">
      <w:pPr>
        <w:pStyle w:val="ListParagraph"/>
        <w:numPr>
          <w:ilvl w:val="0"/>
          <w:numId w:val="1"/>
        </w:numPr>
      </w:pPr>
      <w:r>
        <w:t>Public &amp; Professional Liability responsibilities</w:t>
      </w:r>
    </w:p>
    <w:p w14:paraId="5A250979" w14:textId="3F12A848" w:rsidR="00F60686" w:rsidRDefault="00F60686" w:rsidP="00F60686">
      <w:pPr>
        <w:pStyle w:val="ListParagraph"/>
        <w:numPr>
          <w:ilvl w:val="0"/>
          <w:numId w:val="1"/>
        </w:numPr>
      </w:pPr>
      <w:r>
        <w:t>Occupational Health &amp; Safety responsibilities</w:t>
      </w:r>
    </w:p>
    <w:p w14:paraId="59E93C86" w14:textId="5DF482C9" w:rsidR="00F60686" w:rsidRDefault="00F60686" w:rsidP="00F60686">
      <w:pPr>
        <w:pStyle w:val="ListParagraph"/>
        <w:numPr>
          <w:ilvl w:val="0"/>
          <w:numId w:val="1"/>
        </w:numPr>
      </w:pPr>
      <w:r>
        <w:t>Financial Management</w:t>
      </w:r>
    </w:p>
    <w:p w14:paraId="1CC0E019" w14:textId="1A40F689" w:rsidR="00F60686" w:rsidRDefault="00F60686" w:rsidP="00F60686">
      <w:pPr>
        <w:pStyle w:val="ListParagraph"/>
        <w:numPr>
          <w:ilvl w:val="0"/>
          <w:numId w:val="1"/>
        </w:numPr>
      </w:pPr>
      <w:r>
        <w:t>Organisational Management and Operational practices</w:t>
      </w:r>
    </w:p>
    <w:p w14:paraId="24AF6C26" w14:textId="77777777" w:rsidR="00F60686" w:rsidRDefault="00F60686" w:rsidP="00F60686">
      <w:pPr>
        <w:rPr>
          <w:b/>
        </w:rPr>
      </w:pPr>
    </w:p>
    <w:p w14:paraId="69557547" w14:textId="7EFF56BC" w:rsidR="00F60686" w:rsidRPr="00F60686" w:rsidRDefault="00F60686" w:rsidP="00F60686">
      <w:pPr>
        <w:rPr>
          <w:b/>
        </w:rPr>
      </w:pPr>
      <w:r w:rsidRPr="00F60686">
        <w:rPr>
          <w:b/>
        </w:rPr>
        <w:t>PURPOSE:</w:t>
      </w:r>
    </w:p>
    <w:p w14:paraId="06845537" w14:textId="4EBBFD4F" w:rsidR="00F60686" w:rsidRDefault="00F60686" w:rsidP="00F60686">
      <w:r>
        <w:t xml:space="preserve">The purpose of this policy is to provide a framework for the elimination or control of all risks associated with </w:t>
      </w:r>
      <w:r w:rsidRPr="00BF75DA">
        <w:t xml:space="preserve">the </w:t>
      </w:r>
      <w:r w:rsidR="00BF75DA">
        <w:t>Caversham</w:t>
      </w:r>
      <w:r w:rsidRPr="00BF75DA">
        <w:t xml:space="preserve"> Junior Football Club’s</w:t>
      </w:r>
      <w:r>
        <w:t xml:space="preserve"> activities.</w:t>
      </w:r>
    </w:p>
    <w:p w14:paraId="4C829385" w14:textId="77777777" w:rsidR="00F60686" w:rsidRDefault="00F60686" w:rsidP="00F60686">
      <w:pPr>
        <w:rPr>
          <w:b/>
        </w:rPr>
      </w:pPr>
    </w:p>
    <w:p w14:paraId="1DC5DC33" w14:textId="17239E74" w:rsidR="00F60686" w:rsidRPr="00F60686" w:rsidRDefault="00F60686" w:rsidP="00F60686">
      <w:pPr>
        <w:rPr>
          <w:b/>
        </w:rPr>
      </w:pPr>
      <w:r w:rsidRPr="00F60686">
        <w:rPr>
          <w:b/>
        </w:rPr>
        <w:t>SCOPE:</w:t>
      </w:r>
    </w:p>
    <w:p w14:paraId="1093F187" w14:textId="6B0B6807" w:rsidR="00F60686" w:rsidRDefault="00F60686" w:rsidP="00F60686">
      <w:r>
        <w:t>The successful implementation of the Risk management Policy requires a consistent and systematic approach to risk management at all levels of the Football Club’s operation.</w:t>
      </w:r>
    </w:p>
    <w:p w14:paraId="654F912F" w14:textId="12DA0B61" w:rsidR="00F60686" w:rsidRDefault="00F60686" w:rsidP="00F60686">
      <w:r>
        <w:t>In order to manage risk in accordance with best practice, the Football Club will comply with the requirements of A/NZ Standard 4360:1999 risk Management as well as the Club’s established ethical standards and values.</w:t>
      </w:r>
    </w:p>
    <w:p w14:paraId="14BFA4D8" w14:textId="77777777" w:rsidR="00F60686" w:rsidRDefault="00F60686" w:rsidP="00F60686">
      <w:pPr>
        <w:rPr>
          <w:b/>
        </w:rPr>
      </w:pPr>
    </w:p>
    <w:p w14:paraId="3881B129" w14:textId="78D4BF66" w:rsidR="00F60686" w:rsidRPr="00F60686" w:rsidRDefault="00F60686" w:rsidP="00F60686">
      <w:pPr>
        <w:rPr>
          <w:b/>
        </w:rPr>
      </w:pPr>
      <w:r w:rsidRPr="00F60686">
        <w:rPr>
          <w:b/>
        </w:rPr>
        <w:t>OBJECTIVES:</w:t>
      </w:r>
    </w:p>
    <w:p w14:paraId="627639C0" w14:textId="77777777" w:rsidR="00F60686" w:rsidRDefault="00F60686" w:rsidP="00F60686">
      <w:r>
        <w:t>The objectives of the policy are:</w:t>
      </w:r>
    </w:p>
    <w:p w14:paraId="6C925C01" w14:textId="7145274F" w:rsidR="00F60686" w:rsidRDefault="00F60686" w:rsidP="00F60686">
      <w:pPr>
        <w:pStyle w:val="ListParagraph"/>
        <w:numPr>
          <w:ilvl w:val="0"/>
          <w:numId w:val="5"/>
        </w:numPr>
      </w:pPr>
      <w:r>
        <w:t>Identify, report and analyse the Club’s liability associated with its range of risks</w:t>
      </w:r>
    </w:p>
    <w:p w14:paraId="45E089B9" w14:textId="135F4677" w:rsidR="00F60686" w:rsidRDefault="00F60686" w:rsidP="00F60686">
      <w:pPr>
        <w:pStyle w:val="ListParagraph"/>
        <w:numPr>
          <w:ilvl w:val="0"/>
          <w:numId w:val="5"/>
        </w:numPr>
      </w:pPr>
      <w:r>
        <w:t>Encourage the ongoing identification and reporting of potential risks</w:t>
      </w:r>
    </w:p>
    <w:p w14:paraId="521065AF" w14:textId="374328B1" w:rsidR="00F60686" w:rsidRDefault="00F60686" w:rsidP="00F60686">
      <w:pPr>
        <w:pStyle w:val="ListParagraph"/>
        <w:numPr>
          <w:ilvl w:val="0"/>
          <w:numId w:val="5"/>
        </w:numPr>
      </w:pPr>
      <w:r>
        <w:t>Determine the magnitude of risks</w:t>
      </w:r>
    </w:p>
    <w:p w14:paraId="5A19BE7E" w14:textId="2F9DC322" w:rsidR="00F60686" w:rsidRDefault="00F60686" w:rsidP="00F60686">
      <w:pPr>
        <w:pStyle w:val="ListParagraph"/>
        <w:numPr>
          <w:ilvl w:val="0"/>
          <w:numId w:val="5"/>
        </w:numPr>
      </w:pPr>
      <w:r>
        <w:t>Develop a risk register</w:t>
      </w:r>
    </w:p>
    <w:p w14:paraId="28ADD266" w14:textId="6CA8598F" w:rsidR="00F60686" w:rsidRDefault="00F60686" w:rsidP="00F60686">
      <w:pPr>
        <w:pStyle w:val="ListParagraph"/>
        <w:numPr>
          <w:ilvl w:val="0"/>
          <w:numId w:val="5"/>
        </w:numPr>
      </w:pPr>
      <w:r>
        <w:t>Develop, prioritise and implement ongoing plans and strategies to address risks</w:t>
      </w:r>
    </w:p>
    <w:p w14:paraId="2F6D58BD" w14:textId="24FB70B3" w:rsidR="00F60686" w:rsidRDefault="00F60686" w:rsidP="00F60686">
      <w:pPr>
        <w:pStyle w:val="ListParagraph"/>
        <w:numPr>
          <w:ilvl w:val="0"/>
          <w:numId w:val="5"/>
        </w:numPr>
      </w:pPr>
      <w:r>
        <w:t>Promote and support risk management practices throughout the Club</w:t>
      </w:r>
    </w:p>
    <w:p w14:paraId="10F221A8" w14:textId="09CA93F6" w:rsidR="00F60686" w:rsidRDefault="00F60686" w:rsidP="00F60686">
      <w:pPr>
        <w:pStyle w:val="ListParagraph"/>
        <w:numPr>
          <w:ilvl w:val="0"/>
          <w:numId w:val="5"/>
        </w:numPr>
      </w:pPr>
      <w:r>
        <w:t>Gain organisational support for risk management undertakings</w:t>
      </w:r>
    </w:p>
    <w:p w14:paraId="3401D916" w14:textId="6F540D33" w:rsidR="00F60686" w:rsidRDefault="00F60686" w:rsidP="00F60686">
      <w:pPr>
        <w:pStyle w:val="ListParagraph"/>
        <w:numPr>
          <w:ilvl w:val="0"/>
          <w:numId w:val="5"/>
        </w:numPr>
      </w:pPr>
      <w:r>
        <w:t>Educate members on good risk management practices</w:t>
      </w:r>
    </w:p>
    <w:p w14:paraId="45F1FD87" w14:textId="60BD095F" w:rsidR="00F60686" w:rsidRDefault="00F60686" w:rsidP="00F60686">
      <w:pPr>
        <w:pStyle w:val="ListParagraph"/>
        <w:numPr>
          <w:ilvl w:val="0"/>
          <w:numId w:val="5"/>
        </w:numPr>
      </w:pPr>
      <w:r>
        <w:t>Minimise the cost of insurance claims and premiums</w:t>
      </w:r>
    </w:p>
    <w:p w14:paraId="6F980A64" w14:textId="0BBAFC1A" w:rsidR="00F60686" w:rsidRDefault="00F60686" w:rsidP="00F60686">
      <w:pPr>
        <w:pStyle w:val="ListParagraph"/>
        <w:numPr>
          <w:ilvl w:val="0"/>
          <w:numId w:val="5"/>
        </w:numPr>
      </w:pPr>
      <w:r>
        <w:t>Protect the Club’s corporate image as a professional, responsible and ethical organisation</w:t>
      </w:r>
    </w:p>
    <w:p w14:paraId="397CB030" w14:textId="486224D1" w:rsidR="00BC75BD" w:rsidRDefault="00F60686" w:rsidP="00F60686">
      <w:r>
        <w:t>The risk management system will be reviewed annually to ensure the actions remain appropriate and effective.</w:t>
      </w:r>
    </w:p>
    <w:sectPr w:rsidR="00BC75BD" w:rsidSect="00F6068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C4EF" w14:textId="77777777" w:rsidR="008A66D3" w:rsidRDefault="008A66D3" w:rsidP="00BF75DA">
      <w:pPr>
        <w:spacing w:after="0" w:line="240" w:lineRule="auto"/>
      </w:pPr>
      <w:r>
        <w:separator/>
      </w:r>
    </w:p>
  </w:endnote>
  <w:endnote w:type="continuationSeparator" w:id="0">
    <w:p w14:paraId="4DFC6EC9" w14:textId="77777777" w:rsidR="008A66D3" w:rsidRDefault="008A66D3" w:rsidP="00BF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4D2F" w14:textId="77777777" w:rsidR="008A66D3" w:rsidRDefault="008A66D3" w:rsidP="00BF75DA">
      <w:pPr>
        <w:spacing w:after="0" w:line="240" w:lineRule="auto"/>
      </w:pPr>
      <w:r>
        <w:separator/>
      </w:r>
    </w:p>
  </w:footnote>
  <w:footnote w:type="continuationSeparator" w:id="0">
    <w:p w14:paraId="02F2E50C" w14:textId="77777777" w:rsidR="008A66D3" w:rsidRDefault="008A66D3" w:rsidP="00BF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945"/>
    <w:multiLevelType w:val="hybridMultilevel"/>
    <w:tmpl w:val="C546B0EE"/>
    <w:lvl w:ilvl="0" w:tplc="2EDE75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0D30"/>
    <w:multiLevelType w:val="hybridMultilevel"/>
    <w:tmpl w:val="501CB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2FA2"/>
    <w:multiLevelType w:val="hybridMultilevel"/>
    <w:tmpl w:val="FCE6AC16"/>
    <w:lvl w:ilvl="0" w:tplc="2EDE75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7EFD"/>
    <w:multiLevelType w:val="hybridMultilevel"/>
    <w:tmpl w:val="ECEE0C2A"/>
    <w:lvl w:ilvl="0" w:tplc="2EDE75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2300"/>
    <w:multiLevelType w:val="hybridMultilevel"/>
    <w:tmpl w:val="E1123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86"/>
    <w:rsid w:val="002C4BBC"/>
    <w:rsid w:val="0066470A"/>
    <w:rsid w:val="008A66D3"/>
    <w:rsid w:val="009A00DA"/>
    <w:rsid w:val="009F1367"/>
    <w:rsid w:val="00B92689"/>
    <w:rsid w:val="00BC75BD"/>
    <w:rsid w:val="00BF75DA"/>
    <w:rsid w:val="00CF1D48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6A5B"/>
  <w15:chartTrackingRefBased/>
  <w15:docId w15:val="{02479AEC-F9A2-4B3B-82C6-0BC6FB29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A"/>
  </w:style>
  <w:style w:type="paragraph" w:styleId="Footer">
    <w:name w:val="footer"/>
    <w:basedOn w:val="Normal"/>
    <w:link w:val="FooterChar"/>
    <w:uiPriority w:val="99"/>
    <w:unhideWhenUsed/>
    <w:rsid w:val="00BF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A"/>
  </w:style>
  <w:style w:type="paragraph" w:styleId="BalloonText">
    <w:name w:val="Balloon Text"/>
    <w:basedOn w:val="Normal"/>
    <w:link w:val="BalloonTextChar"/>
    <w:uiPriority w:val="99"/>
    <w:semiHidden/>
    <w:unhideWhenUsed/>
    <w:rsid w:val="00B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Ranger</dc:creator>
  <cp:keywords/>
  <dc:description/>
  <cp:lastModifiedBy>Mandy Zolnier</cp:lastModifiedBy>
  <cp:revision>2</cp:revision>
  <cp:lastPrinted>2018-11-14T04:39:00Z</cp:lastPrinted>
  <dcterms:created xsi:type="dcterms:W3CDTF">2018-11-19T06:09:00Z</dcterms:created>
  <dcterms:modified xsi:type="dcterms:W3CDTF">2018-11-19T06:09:00Z</dcterms:modified>
</cp:coreProperties>
</file>